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621" w:rsidRPr="002E381C" w:rsidRDefault="008A54D6" w:rsidP="008A54D6">
      <w:pPr>
        <w:jc w:val="right"/>
        <w:rPr>
          <w:rFonts w:ascii="Times New Roman" w:hAnsi="Times New Roman" w:cs="Times New Roman"/>
        </w:rPr>
      </w:pPr>
      <w:r w:rsidRPr="002E381C">
        <w:rPr>
          <w:rFonts w:ascii="Times New Roman" w:hAnsi="Times New Roman" w:cs="Times New Roman"/>
        </w:rPr>
        <w:t>Приложение к приказу</w:t>
      </w:r>
    </w:p>
    <w:p w:rsidR="008A54D6" w:rsidRPr="002E381C" w:rsidRDefault="008A54D6" w:rsidP="008A54D6">
      <w:pPr>
        <w:jc w:val="right"/>
        <w:rPr>
          <w:rFonts w:ascii="Times New Roman" w:hAnsi="Times New Roman" w:cs="Times New Roman"/>
        </w:rPr>
      </w:pPr>
      <w:r w:rsidRPr="002E381C">
        <w:rPr>
          <w:rFonts w:ascii="Times New Roman" w:hAnsi="Times New Roman" w:cs="Times New Roman"/>
        </w:rPr>
        <w:t xml:space="preserve">от </w:t>
      </w:r>
      <w:proofErr w:type="gramStart"/>
      <w:r w:rsidRPr="002E381C">
        <w:rPr>
          <w:rFonts w:ascii="Times New Roman" w:hAnsi="Times New Roman" w:cs="Times New Roman"/>
        </w:rPr>
        <w:t>«</w:t>
      </w:r>
      <w:r w:rsidR="00377974">
        <w:rPr>
          <w:rFonts w:ascii="Times New Roman" w:hAnsi="Times New Roman" w:cs="Times New Roman"/>
        </w:rPr>
        <w:t xml:space="preserve"> 01</w:t>
      </w:r>
      <w:proofErr w:type="gramEnd"/>
      <w:r w:rsidR="00FC4E0F">
        <w:rPr>
          <w:rFonts w:ascii="Times New Roman" w:hAnsi="Times New Roman" w:cs="Times New Roman"/>
        </w:rPr>
        <w:t>»______</w:t>
      </w:r>
      <w:r w:rsidR="006C7C99">
        <w:rPr>
          <w:rFonts w:ascii="Times New Roman" w:hAnsi="Times New Roman" w:cs="Times New Roman"/>
        </w:rPr>
        <w:t>02____2022</w:t>
      </w:r>
      <w:r w:rsidRPr="002E381C">
        <w:rPr>
          <w:rFonts w:ascii="Times New Roman" w:hAnsi="Times New Roman" w:cs="Times New Roman"/>
        </w:rPr>
        <w:t xml:space="preserve"> г. №__</w:t>
      </w:r>
    </w:p>
    <w:p w:rsidR="008A54D6" w:rsidRDefault="008A54D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6201E" w:rsidRDefault="0016201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A54D6">
        <w:rPr>
          <w:rFonts w:ascii="Times New Roman" w:hAnsi="Times New Roman" w:cs="Times New Roman"/>
          <w:b/>
          <w:bCs/>
          <w:sz w:val="28"/>
          <w:szCs w:val="28"/>
        </w:rPr>
        <w:t xml:space="preserve">Дорожная карта мероприятий по обеспечению перехода на новые ФГОС </w:t>
      </w:r>
      <w:proofErr w:type="gramStart"/>
      <w:r w:rsidRPr="008A54D6">
        <w:rPr>
          <w:rFonts w:ascii="Times New Roman" w:hAnsi="Times New Roman" w:cs="Times New Roman"/>
          <w:b/>
          <w:bCs/>
          <w:sz w:val="28"/>
          <w:szCs w:val="28"/>
        </w:rPr>
        <w:t>НОО,</w:t>
      </w:r>
      <w:r w:rsidR="008A54D6" w:rsidRPr="008A54D6">
        <w:rPr>
          <w:rFonts w:ascii="Times New Roman" w:hAnsi="Times New Roman" w:cs="Times New Roman"/>
          <w:b/>
          <w:bCs/>
          <w:sz w:val="28"/>
          <w:szCs w:val="28"/>
        </w:rPr>
        <w:t>ФГОС</w:t>
      </w:r>
      <w:proofErr w:type="gramEnd"/>
      <w:r w:rsidR="008A54D6" w:rsidRPr="008A54D6">
        <w:rPr>
          <w:rFonts w:ascii="Times New Roman" w:hAnsi="Times New Roman" w:cs="Times New Roman"/>
          <w:b/>
          <w:bCs/>
          <w:sz w:val="28"/>
          <w:szCs w:val="28"/>
        </w:rPr>
        <w:t xml:space="preserve"> ООО на 2021-2027</w:t>
      </w:r>
      <w:r w:rsidR="001C074F" w:rsidRPr="008A54D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6C7C99" w:rsidRPr="008A54D6" w:rsidRDefault="006C7C99" w:rsidP="006C7C9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МКОУ «Новомонастырская СОШ»</w:t>
      </w:r>
    </w:p>
    <w:p w:rsidR="0016201E" w:rsidRDefault="0016201E"/>
    <w:tbl>
      <w:tblPr>
        <w:tblW w:w="14591" w:type="dxa"/>
        <w:tblLook w:val="04A0" w:firstRow="1" w:lastRow="0" w:firstColumn="1" w:lastColumn="0" w:noHBand="0" w:noVBand="1"/>
      </w:tblPr>
      <w:tblGrid>
        <w:gridCol w:w="520"/>
        <w:gridCol w:w="3360"/>
        <w:gridCol w:w="2100"/>
        <w:gridCol w:w="8611"/>
      </w:tblGrid>
      <w:tr w:rsidR="0016201E" w:rsidRPr="0016201E" w:rsidTr="001C074F">
        <w:trPr>
          <w:trHeight w:val="57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 п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исполнения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Организационное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Август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создании рабочих групп по обеспечению перехода на ФГОС НОО и ФГОС ООО Рабочая группа по обеспечению перехода на ФГОС НОО. Рабочая группа по обеспечению перехода на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6C7C99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вгуст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1-ом классе, посвященных обучению по новым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 с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классных родительских собраний в 1-ом классе, посвященных обучению по новым ФГОС НОО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5-ом классе, посвященных переходу на новые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ежегодно, 2022-2024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Протоколы классных родительских собраний в 5-ом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класе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посвященных переходу на новые ФГОС ООО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просветительских мероприятий,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Ежегодно, в течение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отчеты замдиректора по УВР о проведенных просветительских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соответствии с графиком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мероприятиях Пакет информационно-методических материалов Разделы на сайте ОО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6C7C99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февраль 2022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условий образовательной организации с учетом требований новых ФГОС НОО и ООО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Анализ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 образовательной организации для реализации ООП НОО и ООО действующим санитарным и противопожарным нормам, нормам охраны труда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июнь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материально-технической базы реализации ООП НОО и ООО, приведение ее в соответствие с требованиями новых ФГОС НОО и ООО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до 1 сентября 2022</w:t>
            </w:r>
            <w:r w:rsidR="006C7C9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утвержденного и обоснованного списка учебников для реализации новых ФГОС НОО и ООО. Формирование ежегодной заявки на обеспечение образовательной организации учебниками в соответствии с Федеральным перечнем учебников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системы мониторинга образовательных потребностей (запросов) обучающихся и родителей (законных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март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справки замдиректора по УВР.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и ООО в рамках перехода на новые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май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Модели сетевого взаимодействия Договоры о сетевом взаимодействии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координации сетевого взаимодействия участников образовательных отношений по реализации ООП НОО и ООО в рамках перехода на новые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2021-2027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документов по сетевому взаимодействию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Привлечение органов управления образованием к проектированию основной образовательной программы начального и основного общего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согласованию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образования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Нормативное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банка данных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нормативноправовых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Листы ознакомления с документами федерального, регионального уровня, регламентирующими введение ФГОС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6C7C99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Сентябрь 2022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Устав образовательной организации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6C7C99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 января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2022   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Приказы, локальные акты, регламентирующие переход на новые ФГОС НОО и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Приведение в соответствие с требованиями новых ФГОС НОО и ООО должностных инструкций работников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Должностные инструкции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 рабочей группы по разработке основной образовательной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НОО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программыНОО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. Основная образовательная программа НОО, в том числе рабочая программа воспитания, календарный план воспитательной работы, программа формирования УУД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программы коррекционной работы, в соответствии с требованиями новых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Протоколы заседаний рабочей группы по разработке основной образовательной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программыООО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. Основная образовательная программа ООО, в том числе рабочая программа воспитания, календарный план воспитательной работы, программа формирования УУД, программа коррекционной работы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заседания педагогического совета. Приказ об утверждении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 коррекционной работы ООО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коррекционной работы ООО, на заседании педагогического совета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1-ого и 5-ого классов по новым ФГОС НОО и ООО на 2022-2023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1-2-х и 5-6-х классов по новым ФГОС НОО и ООО на 2023-2024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1-3-х и 5-7-х классов по новым ФГОС НОО и ООО на 2024-2025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1 -4-х и 5-8-х классов по новым ФГОС НОО и ООО на 2025-2026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учебного плана, плана внеурочной деятельности для 5-9-х классов по новому ФГОС ООО на 2026/27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ООО. План внеурочной деятельности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учебным курсам (в том числе и внеурочной деятельности) и учебным модулям учебного плана для 1ого и 5-ого классов на 2022-2023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ого и 5-ого классов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2ого и 6-ого классов на 2023-2024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2ого и 6-ого классов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3-ого и 7-ого классов на 2024-2025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3-ого и 7-ого классов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4ого и 8-ого классов 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4ого и 8-ого классов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2025-2026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9ого класса на 20262027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9ого классов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списка УМК для уровней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списка УМК для уровней НОО и ООО с приложением данного списка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модели договора между образовательной организацией и родителями. Договор между ОО и родителями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Внесение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Положение о формах, периодичности, порядке текущего контроля успеваемости и промежуточной аттестации обучающихся. 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ООО. Приказ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методической работы. Приказ об утверждении плана методической работы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Корректировка плана методических семинаров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внутришкольного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повышения квалификации педагогических работников образовательной организации с ориентацией на проблемы перехода на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Июнь,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План методических семинаров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внутришкольного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повышения квалификации педагогических работников образовательной организации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 в соответствии с планами ШМО, ежегодно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Планы работы ШМО. Протоколы заседаний ШМО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консультационной методической поддержки педагогов по вопросам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методического совета образовательной организации. Планы работы ШМО. 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3 9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работы по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психологопедагогическому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сопровождению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педагога-психолога. Аналитическая справка замдиректора по УВР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НОО по новому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НОО по новому ФГОС НОО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ООО по новому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ВШК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ВШК на учебный год. Аналитические справки по итогам ВШК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функционирования ВСОКО на учебный год. Аналитические справки по результатам ВСОКО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 Кадровое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Диагностика образовательных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2022 года, ежегодно в период с 2022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7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 педагогических работников, реализующих ООП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курсовой подготовки с охватом в 100 процентов педагогических работников, реализующих ООП НОО и ООО. Аналитическая справка замдиректора по УВР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Распределение учебной нагрузки педагогов на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25 августа ежегодно в период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учебной нагрузки на учебный год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 Пакет информационно-методических материалов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Информирование родительской общественности о постепенном переходе на обучение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 Аналитические справки заместителей директора по УВР, ВР, педагога-психолога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Информирование о нормативно-правовом, программном, кадровом,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материальнотехническом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и финансовом обеспечении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постепенн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 Материально-техническое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 реализации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2021-2022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 образовательной организации требованиям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санитарногигиенических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требованиям ФГОС и СанПиН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санитарногигиенических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требованиям ФГОС и СанПиН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информационнообразовательной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среды требованиям ФГОС СОО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5. Обеспечение соответствия информационно-образовательной среды требованиям ФГОС СОО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укомплектованности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библиотечноинформационного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центра печатными и электронными образовательными ресурсами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Март 20222027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6. Обеспечение укомплектованности библиотечно-информационного центра печатными и электронными образовательными ресурсами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7. 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контролируемого доступа участников образовательной деятельности к информационным образовательным ресурсам в сети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8. Обеспечение контролируемого доступа участников образовательной деятельности к информационным образовательным ресурсам в сети Интернет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Интернет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 Финансово-экономическое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Определение объема расходов, необходимых для реализации ООП и достижения планируемых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Смета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Корректировка локальных актов, регламентирующих установление заработной платы работников образовательной организации, в том числе стимулирующих надбавок и доплат, порядка и размеров премирования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Сентябрь- 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Локальные акты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Дополнительные соглашения</w:t>
            </w:r>
          </w:p>
        </w:tc>
      </w:tr>
    </w:tbl>
    <w:p w:rsidR="0016201E" w:rsidRDefault="0016201E" w:rsidP="0016201E"/>
    <w:p w:rsidR="0016201E" w:rsidRDefault="0016201E"/>
    <w:sectPr w:rsidR="0016201E" w:rsidSect="0016201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01E"/>
    <w:rsid w:val="0016201E"/>
    <w:rsid w:val="001C074F"/>
    <w:rsid w:val="002E381C"/>
    <w:rsid w:val="00377974"/>
    <w:rsid w:val="004E6766"/>
    <w:rsid w:val="006C7C99"/>
    <w:rsid w:val="008A54D6"/>
    <w:rsid w:val="00BB3B8B"/>
    <w:rsid w:val="00BD2621"/>
    <w:rsid w:val="00C0470C"/>
    <w:rsid w:val="00CE1CD6"/>
    <w:rsid w:val="00FC4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DB65"/>
  <w15:docId w15:val="{BC4B9B60-ED99-425C-992C-239B5741D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2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89451-F737-4481-8A15-E690BF9FF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2908</Words>
  <Characters>16580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2</cp:revision>
  <dcterms:created xsi:type="dcterms:W3CDTF">2022-04-04T07:18:00Z</dcterms:created>
  <dcterms:modified xsi:type="dcterms:W3CDTF">2022-04-04T07:18:00Z</dcterms:modified>
</cp:coreProperties>
</file>